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b w:val="1"/>
        </w:rPr>
      </w:pPr>
      <w:bookmarkStart w:colFirst="0" w:colLast="0" w:name="_x1g10xuebd1m" w:id="0"/>
      <w:bookmarkEnd w:id="0"/>
      <w:r w:rsidDel="00000000" w:rsidR="00000000" w:rsidRPr="00000000">
        <w:rPr>
          <w:b w:val="1"/>
          <w:rtl w:val="0"/>
        </w:rPr>
        <w:t xml:space="preserve">Asistivní technologie</w:t>
      </w:r>
    </w:p>
    <w:p w:rsidR="00000000" w:rsidDel="00000000" w:rsidP="00000000" w:rsidRDefault="00000000" w:rsidRPr="00000000" w14:paraId="00000002">
      <w:pPr>
        <w:pStyle w:val="Heading2"/>
        <w:rPr>
          <w:i w:val="1"/>
        </w:rPr>
      </w:pPr>
      <w:bookmarkStart w:colFirst="0" w:colLast="0" w:name="_uhqxkeot43e7" w:id="1"/>
      <w:bookmarkEnd w:id="1"/>
      <w:r w:rsidDel="00000000" w:rsidR="00000000" w:rsidRPr="00000000">
        <w:rPr>
          <w:i w:val="1"/>
          <w:rtl w:val="0"/>
        </w:rPr>
        <w:t xml:space="preserve">nástroje a služby pro bezpečí, zdraví i volný čas nejen seniorů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Naše společnost stárne. </w:t>
      </w:r>
      <w:r w:rsidDel="00000000" w:rsidR="00000000" w:rsidRPr="00000000">
        <w:rPr>
          <w:b w:val="1"/>
          <w:rtl w:val="0"/>
        </w:rPr>
        <w:t xml:space="preserve">Máme mezi námi stále vyšší počet osob,</w:t>
      </w:r>
      <w:r w:rsidDel="00000000" w:rsidR="00000000" w:rsidRPr="00000000">
        <w:rPr>
          <w:b w:val="1"/>
          <w:rtl w:val="0"/>
        </w:rPr>
        <w:t xml:space="preserve"> které potřebují </w:t>
      </w:r>
      <w:r w:rsidDel="00000000" w:rsidR="00000000" w:rsidRPr="00000000">
        <w:rPr>
          <w:b w:val="1"/>
          <w:rtl w:val="0"/>
        </w:rPr>
        <w:t xml:space="preserve">extra péči a podporu, a s tím i stále vyšší počet lidí z řad příbuzných či přátel, kteří se ocitají v roli pečujících, mnohdy na úkor péče o své vlastní zdraví či možnosti zaměstnání a podpory dalším členům rodiny.</w:t>
      </w:r>
      <w:r w:rsidDel="00000000" w:rsidR="00000000" w:rsidRPr="00000000">
        <w:rPr>
          <w:rtl w:val="0"/>
        </w:rPr>
        <w:t xml:space="preserve"> Zároveň každá osoba z řad těchto neformálních pečujících postupně směřuje k okamžiku, kdy bude potřebovat podporu sama. Zpravidla o tom neradi přemýšlíme, a ještě méně rádi mluvíme; nicméně to je průběh lidského života, který -zatím- ošálit neumíme. Téma důstojného stárnutí a celkově oblast péče a podpory nejen pro seniory, ale obecně pro osoby se zdravotním znevýhodněním často přichází na přetřes pozdě, když už řešíme následky dlouhodobého stavu nebo neudržitelnou rodinnou a často i ekonomickou situaci.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rtl w:val="0"/>
        </w:rPr>
        <w:t xml:space="preserve">Služby a nástroje, jak stárnoucím osobám, jejich blízkým, a také i profesionálním pečovatelům a pečovatelkám pomoci tu ale naštěstí jsou. </w:t>
      </w:r>
      <w:r w:rsidDel="00000000" w:rsidR="00000000" w:rsidRPr="00000000">
        <w:rPr>
          <w:rtl w:val="0"/>
        </w:rPr>
        <w:t xml:space="preserve">Ať už se jedná o řešení “tradičního” stylu, od nejrůznějších kompenzačních pomůcek do domácnosti po profesionální terénní služby sociálních a zdravotních služeb; po řešení nová, spjatá s technologiemi, práci s daty a nejrůznějšími prostředky výpočetní techniky. Ale jak už víme z historie, samotná existence technologie nezajistí lepší život. </w:t>
      </w:r>
      <w:r w:rsidDel="00000000" w:rsidR="00000000" w:rsidRPr="00000000">
        <w:rPr>
          <w:b w:val="1"/>
          <w:rtl w:val="0"/>
        </w:rPr>
        <w:t xml:space="preserve">Proto Jihomoravský kraj, krajem zřizovaná agentura JINAG i celá řada dalších odborníků a poskytovatelů péče v regionu hledá řešení, jak tyto mnohdy chaotické vody různých chytrých zařízení, náramků, mobilů, tlačítek, brýlí a senzorů zmapovat a usnadnit v nich orientaci každému, kdo hledá řešení své situace.</w:t>
      </w:r>
      <w:r w:rsidDel="00000000" w:rsidR="00000000" w:rsidRPr="00000000">
        <w:rPr>
          <w:rtl w:val="0"/>
        </w:rPr>
        <w:t xml:space="preserve"> Výzva to není lehká, tyto technologie jsou používany různě, někdy jsou spjaty s konkrétní službou (typicky nouzová tlačítka tísňové péče), jindy záleží přímo na míře zapojení využívající osoby a jejího pečujícího, zda jim technologie bude moci zlepšit komunikaci, péči o zdraví nebo bezpečnost; nebo se samotné využití služby váže na omezenou oblast. 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Zároveň je celá tato pr</w:t>
      </w:r>
      <w:r w:rsidDel="00000000" w:rsidR="00000000" w:rsidRPr="00000000">
        <w:rPr>
          <w:b w:val="1"/>
          <w:rtl w:val="0"/>
        </w:rPr>
        <w:t xml:space="preserve">oblematika jen </w:t>
      </w:r>
      <w:r w:rsidDel="00000000" w:rsidR="00000000" w:rsidRPr="00000000">
        <w:rPr>
          <w:b w:val="1"/>
          <w:rtl w:val="0"/>
        </w:rPr>
        <w:t xml:space="preserve">málo</w:t>
      </w:r>
      <w:r w:rsidDel="00000000" w:rsidR="00000000" w:rsidRPr="00000000">
        <w:rPr>
          <w:b w:val="1"/>
          <w:rtl w:val="0"/>
        </w:rPr>
        <w:t xml:space="preserve"> právně ukotvená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rtl w:val="0"/>
        </w:rPr>
        <w:t xml:space="preserve"> možná i </w:t>
      </w:r>
      <w:r w:rsidDel="00000000" w:rsidR="00000000" w:rsidRPr="00000000">
        <w:rPr>
          <w:b w:val="1"/>
          <w:rtl w:val="0"/>
        </w:rPr>
        <w:t xml:space="preserve">š</w:t>
      </w:r>
      <w:r w:rsidDel="00000000" w:rsidR="00000000" w:rsidRPr="00000000">
        <w:rPr>
          <w:b w:val="1"/>
          <w:rtl w:val="0"/>
        </w:rPr>
        <w:t xml:space="preserve">patně pojmenovaná</w:t>
      </w:r>
      <w:r w:rsidDel="00000000" w:rsidR="00000000" w:rsidRPr="00000000">
        <w:rPr>
          <w:rtl w:val="0"/>
        </w:rPr>
        <w:t xml:space="preserve">. O</w:t>
      </w:r>
      <w:r w:rsidDel="00000000" w:rsidR="00000000" w:rsidRPr="00000000">
        <w:rPr>
          <w:rtl w:val="0"/>
        </w:rPr>
        <w:t xml:space="preserve">značení</w:t>
      </w:r>
      <w:r w:rsidDel="00000000" w:rsidR="00000000" w:rsidRPr="00000000">
        <w:rPr>
          <w:i w:val="1"/>
          <w:rtl w:val="0"/>
        </w:rPr>
        <w:t xml:space="preserve"> „t</w:t>
      </w:r>
      <w:r w:rsidDel="00000000" w:rsidR="00000000" w:rsidRPr="00000000">
        <w:rPr>
          <w:i w:val="1"/>
          <w:rtl w:val="0"/>
        </w:rPr>
        <w:t xml:space="preserve">ísňová” </w:t>
      </w:r>
      <w:r w:rsidDel="00000000" w:rsidR="00000000" w:rsidRPr="00000000">
        <w:rPr>
          <w:i w:val="1"/>
          <w:rtl w:val="0"/>
        </w:rPr>
        <w:t xml:space="preserve">péče</w:t>
      </w:r>
      <w:r w:rsidDel="00000000" w:rsidR="00000000" w:rsidRPr="00000000">
        <w:rPr>
          <w:rtl w:val="0"/>
        </w:rPr>
        <w:t xml:space="preserve">” vzbuzuje dojem, že ji využívá osoba bezmocná, ve špatné životní situaci a schopnosti se o sebe postarat, a proto už jen svým názvem často vyvolává bezprostřední odmítavou reakci. Přitom může být účinným nástrojem prevence krizové situace a právě posílením soběstačnosti seniora či seniorky a cestou k větší pohodě celé </w:t>
      </w:r>
      <w:r w:rsidDel="00000000" w:rsidR="00000000" w:rsidRPr="00000000">
        <w:rPr>
          <w:rtl w:val="0"/>
        </w:rPr>
        <w:t xml:space="preserve">rodiny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Obdobně i samotná široká definice "asistivních technologií" přináší odborné i laické veřejnosti problémy v porozumění, oč se jedná.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Úkolem rozšířit asistivní technologie do sociálních a zdravotních služeb Jihomoravského kraje, a usnadnit tak život seniorům a lidem se zdravotním postižením v jejich domácím </w:t>
      </w:r>
      <w:r w:rsidDel="00000000" w:rsidR="00000000" w:rsidRPr="00000000">
        <w:rPr>
          <w:rtl w:val="0"/>
        </w:rPr>
        <w:t xml:space="preserve">prostředí</w:t>
      </w:r>
      <w:r w:rsidDel="00000000" w:rsidR="00000000" w:rsidRPr="00000000">
        <w:rPr>
          <w:rtl w:val="0"/>
        </w:rPr>
        <w:t xml:space="preserve">, pověřil Jihomoravský kraj agenturu JINAG.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i w:val="1"/>
          <w:rtl w:val="0"/>
        </w:rPr>
        <w:t xml:space="preserve">„V rámci krajského řešení můžeme pomoci laikům i profesionálům snadněji se orientovat v záplavě informací a s hledáním řešení individuálních situací. Proto </w:t>
      </w:r>
      <w:r w:rsidDel="00000000" w:rsidR="00000000" w:rsidRPr="00000000">
        <w:rPr>
          <w:i w:val="1"/>
          <w:rtl w:val="0"/>
        </w:rPr>
        <w:t xml:space="preserve">pracujeme</w:t>
      </w:r>
      <w:r w:rsidDel="00000000" w:rsidR="00000000" w:rsidRPr="00000000">
        <w:rPr>
          <w:b w:val="1"/>
          <w:i w:val="1"/>
          <w:rtl w:val="0"/>
        </w:rPr>
        <w:t xml:space="preserve"> na informačním prostředí, které zpřístupní téma a možnosti asistivních technologií jak pro neformální pečující, tak pro samotné klienty sociálních a zdravotních služeb a zaměstnance poskytovatelů těchto služeb v našem kraji.</w:t>
      </w:r>
      <w:r w:rsidDel="00000000" w:rsidR="00000000" w:rsidRPr="00000000">
        <w:rPr>
          <w:i w:val="1"/>
          <w:rtl w:val="0"/>
        </w:rPr>
        <w:t xml:space="preserve"> Vytváříme příležitosti, při kterých hledáme řešení, ukazujeme příklady dobré praxe a hledáme každého, kdo se chce do této výzvy zapojit či různá řešení vyzkoušet,”</w:t>
      </w:r>
      <w:r w:rsidDel="00000000" w:rsidR="00000000" w:rsidRPr="00000000">
        <w:rPr>
          <w:rtl w:val="0"/>
        </w:rPr>
        <w:t xml:space="preserve"> uvedla </w:t>
      </w:r>
      <w:r w:rsidDel="00000000" w:rsidR="00000000" w:rsidRPr="00000000">
        <w:rPr>
          <w:rtl w:val="0"/>
        </w:rPr>
        <w:t xml:space="preserve">Eva Nečasová, specialistka pro sociální a zdravotní služby agentury JINAG.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Jednou z dalších příležitostí, kde se potkat, technologie vyzkoušet a posunout prostředí zase o kousek dál je </w:t>
      </w:r>
      <w:r w:rsidDel="00000000" w:rsidR="00000000" w:rsidRPr="00000000">
        <w:rPr>
          <w:b w:val="1"/>
          <w:rtl w:val="0"/>
        </w:rPr>
        <w:t xml:space="preserve">zářijová</w:t>
      </w:r>
      <w:r w:rsidDel="00000000" w:rsidR="00000000" w:rsidRPr="00000000">
        <w:rPr>
          <w:b w:val="1"/>
          <w:rtl w:val="0"/>
        </w:rPr>
        <w:t xml:space="preserve"> akce DOMA JE DOMA: na vlastní kůži. </w:t>
      </w:r>
      <w:r w:rsidDel="00000000" w:rsidR="00000000" w:rsidRPr="00000000">
        <w:rPr>
          <w:rtl w:val="0"/>
        </w:rPr>
        <w:t xml:space="preserve">Na akci přivítáme pečující, klienty, poskytovatele služeb i akademiky. Každý se zde bude moci zapojit do dalšího rozvoje informačního prostředí a vyzkoušet si různá zařízení.</w:t>
      </w:r>
      <w:r w:rsidDel="00000000" w:rsidR="00000000" w:rsidRPr="00000000">
        <w:rPr>
          <w:b w:val="1"/>
          <w:rtl w:val="0"/>
        </w:rPr>
        <w:t xml:space="preserve"> </w:t>
      </w:r>
      <w:hyperlink r:id="rId6">
        <w:r w:rsidDel="00000000" w:rsidR="00000000" w:rsidRPr="00000000">
          <w:rPr>
            <w:b w:val="1"/>
            <w:rtl w:val="0"/>
          </w:rPr>
          <w:t xml:space="preserve">Přijďte za námi 10. 9. do brněnského “kongresák. space” i vy!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Akce je zdarma po předchozí registraci na </w:t>
      </w:r>
      <w:r w:rsidDel="00000000" w:rsidR="00000000" w:rsidRPr="00000000">
        <w:rPr>
          <w:b w:val="1"/>
          <w:rtl w:val="0"/>
        </w:rPr>
        <w:t xml:space="preserve">www.domajedoma.eu.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Autor: Julie Tomaňová, JINAG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omajedoma.eu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